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Косяк Богдан Миколайович</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3629602895</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.Січових Стрільців, 37/41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highlight w:val="white"/>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6"/>
      </w:pPr>
      <w:rPr>
        <w:vertAlign w:val="baseline"/>
      </w:rPr>
    </w:lvl>
    <w:lvl w:ilvl="1">
      <w:start w:val="1"/>
      <w:numFmt w:val="decimal"/>
      <w:lvlText w:val="%1.%2."/>
      <w:lvlJc w:val="left"/>
      <w:pPr>
        <w:ind w:left="644" w:hanging="359.9999999999996"/>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66"/>
      </w:pPr>
      <w:rPr>
        <w:vertAlign w:val="baseline"/>
      </w:rPr>
    </w:lvl>
    <w:lvl w:ilvl="1">
      <w:start w:val="1"/>
      <w:numFmt w:val="decimal"/>
      <w:lvlText w:val="%1.%2."/>
      <w:lvlJc w:val="left"/>
      <w:pPr>
        <w:ind w:left="644" w:hanging="359.99999999999966"/>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uDxl9vempd6Bf/uSr+vXiMHpzQ==">CgMxLjA4AHIhMS16ZktOYzY0aHF3ZWVoN3pzV0FfaG1nWTltNnpCR0R2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